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1B39" w14:textId="05B5EC51" w:rsidR="00693F0E" w:rsidRDefault="00693F0E" w:rsidP="00693F0E">
      <w:pPr>
        <w:jc w:val="center"/>
      </w:pPr>
      <w:r>
        <w:t>RKM</w:t>
      </w:r>
    </w:p>
    <w:sectPr w:rsidR="00693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0E"/>
    <w:rsid w:val="00605F2F"/>
    <w:rsid w:val="0069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3497"/>
  <w15:chartTrackingRefBased/>
  <w15:docId w15:val="{8A30865A-348A-4134-87A5-09AD3E6F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dinaul maqfirah sulaiman</dc:creator>
  <cp:keywords/>
  <dc:description/>
  <cp:lastModifiedBy>dinaul maqfirah sulaiman</cp:lastModifiedBy>
  <cp:revision>1</cp:revision>
  <dcterms:created xsi:type="dcterms:W3CDTF">2024-07-02T02:56:00Z</dcterms:created>
  <dcterms:modified xsi:type="dcterms:W3CDTF">2024-07-02T02:57:00Z</dcterms:modified>
</cp:coreProperties>
</file>